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62C3">
      <w:pPr>
        <w:rPr>
          <w:rFonts w:ascii="新宋体" w:hAnsi="新宋体" w:eastAsia="新宋体"/>
          <w:b/>
          <w:spacing w:val="30"/>
          <w:szCs w:val="21"/>
        </w:rPr>
      </w:pPr>
      <w:r>
        <w:rPr>
          <w:rFonts w:hint="eastAsia" w:ascii="新宋体" w:hAnsi="新宋体" w:eastAsia="新宋体"/>
          <w:b/>
          <w:spacing w:val="30"/>
          <w:szCs w:val="21"/>
        </w:rPr>
        <w:t>附件：</w:t>
      </w:r>
    </w:p>
    <w:p w14:paraId="5064602F">
      <w:pPr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DD6B1AF">
      <w:pPr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×××采购项目计划书</w:t>
      </w:r>
    </w:p>
    <w:p w14:paraId="40C0EC96">
      <w:pPr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（本模板适用政府采购和校内采购）</w:t>
      </w:r>
    </w:p>
    <w:p w14:paraId="15487003">
      <w:pPr>
        <w:snapToGrid w:val="0"/>
        <w:spacing w:line="240" w:lineRule="atLeas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B79602B">
      <w:pPr>
        <w:snapToGrid w:val="0"/>
        <w:spacing w:line="240" w:lineRule="atLeas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6FCF0B2">
      <w:pPr>
        <w:snapToGrid w:val="0"/>
        <w:spacing w:line="339" w:lineRule="auto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一、采购需求</w:t>
      </w:r>
    </w:p>
    <w:p w14:paraId="18C5641A">
      <w:pPr>
        <w:snapToGrid w:val="0"/>
        <w:spacing w:line="339" w:lineRule="auto"/>
        <w:ind w:firstLine="7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项目实现的目标和绩效</w:t>
      </w:r>
    </w:p>
    <w:p w14:paraId="2EFCE99E">
      <w:pPr>
        <w:snapToGrid w:val="0"/>
        <w:spacing w:line="339" w:lineRule="auto"/>
        <w:ind w:firstLine="7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采购数量及单价、总价</w:t>
      </w:r>
    </w:p>
    <w:p w14:paraId="1A710342">
      <w:pPr>
        <w:snapToGrid w:val="0"/>
        <w:spacing w:line="339" w:lineRule="auto"/>
        <w:ind w:firstLine="7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主要技术参数</w:t>
      </w:r>
    </w:p>
    <w:p w14:paraId="4227224F">
      <w:pPr>
        <w:snapToGrid w:val="0"/>
        <w:spacing w:line="339" w:lineRule="auto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二、采购要求</w:t>
      </w:r>
    </w:p>
    <w:p w14:paraId="7888CB30">
      <w:pPr>
        <w:snapToGrid w:val="0"/>
        <w:spacing w:line="339" w:lineRule="auto"/>
        <w:ind w:firstLine="7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技术要求：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是指对采购内容的功能和质量要求，包括性能、材料、结构、外观、安全，或者服务内容和标准等。</w:t>
      </w:r>
    </w:p>
    <w:p w14:paraId="64BBEEC6">
      <w:pPr>
        <w:snapToGrid w:val="0"/>
        <w:spacing w:line="339" w:lineRule="auto"/>
        <w:ind w:firstLine="7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商务要求：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是指取得采购标的的时间、地点、财务和服务要求，包括交付（实施）的时间（期限）和地点（范围），付款条件（进度和方式），包装和运输，售后服务等。</w:t>
      </w:r>
    </w:p>
    <w:p w14:paraId="05023692">
      <w:pPr>
        <w:snapToGrid w:val="0"/>
        <w:spacing w:line="339" w:lineRule="auto"/>
        <w:ind w:firstLine="7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特殊资质要求；</w:t>
      </w:r>
    </w:p>
    <w:p w14:paraId="036C3D4D">
      <w:pPr>
        <w:snapToGrid w:val="0"/>
        <w:spacing w:line="339" w:lineRule="auto"/>
        <w:ind w:firstLine="7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法律法规规定的强制性要求；</w:t>
      </w:r>
    </w:p>
    <w:p w14:paraId="78014F97">
      <w:pPr>
        <w:snapToGrid w:val="0"/>
        <w:spacing w:line="339" w:lineRule="auto"/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验收要求。</w:t>
      </w:r>
    </w:p>
    <w:p w14:paraId="3381A11B">
      <w:pPr>
        <w:snapToGrid w:val="0"/>
        <w:spacing w:line="339" w:lineRule="auto"/>
        <w:ind w:firstLine="7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另外，采购项目名称应科学具体，简单明了，原则上不得用两个以上的货物名称作为项目名称。</w:t>
      </w:r>
    </w:p>
    <w:p w14:paraId="3345DF4E">
      <w:pPr>
        <w:snapToGrid w:val="0"/>
        <w:spacing w:line="339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在陕西省政府采购网购买的电脑、打印机、照相机等计算机和电子类产品，只需填写第一部分采购需求。</w:t>
      </w:r>
    </w:p>
    <w:p w14:paraId="123BFD33">
      <w:pPr>
        <w:snapToGrid w:val="0"/>
        <w:spacing w:line="339" w:lineRule="auto"/>
        <w:jc w:val="left"/>
        <w:rPr>
          <w:rFonts w:ascii="仿宋_GB2312" w:hAnsi="仿宋_GB2312" w:eastAsia="仿宋_GB2312" w:cs="仿宋_GB2312"/>
          <w:sz w:val="36"/>
          <w:szCs w:val="36"/>
        </w:rPr>
      </w:pPr>
    </w:p>
    <w:p w14:paraId="3B8DCC7A">
      <w:pPr>
        <w:snapToGrid w:val="0"/>
        <w:spacing w:line="339" w:lineRule="auto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64652666">
      <w:pPr>
        <w:snapToGrid w:val="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前期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需求调研情况表</w:t>
      </w:r>
    </w:p>
    <w:tbl>
      <w:tblPr>
        <w:tblStyle w:val="6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711"/>
        <w:gridCol w:w="1350"/>
        <w:gridCol w:w="1732"/>
        <w:gridCol w:w="2670"/>
      </w:tblGrid>
      <w:tr w14:paraId="4437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2" w:type="dxa"/>
            <w:vAlign w:val="center"/>
          </w:tcPr>
          <w:p w14:paraId="5DB652F1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调研单位1</w:t>
            </w:r>
          </w:p>
        </w:tc>
        <w:tc>
          <w:tcPr>
            <w:tcW w:w="1711" w:type="dxa"/>
            <w:vAlign w:val="center"/>
          </w:tcPr>
          <w:p w14:paraId="4AA71E55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调研时间</w:t>
            </w:r>
          </w:p>
        </w:tc>
        <w:tc>
          <w:tcPr>
            <w:tcW w:w="1350" w:type="dxa"/>
            <w:vAlign w:val="center"/>
          </w:tcPr>
          <w:p w14:paraId="120D33E8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32" w:type="dxa"/>
            <w:vAlign w:val="center"/>
          </w:tcPr>
          <w:p w14:paraId="6C4CB0BA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670" w:type="dxa"/>
            <w:vAlign w:val="center"/>
          </w:tcPr>
          <w:p w14:paraId="3B2DCE7F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</w:tr>
      <w:tr w14:paraId="652E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2" w:type="dxa"/>
          </w:tcPr>
          <w:p w14:paraId="716EA121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5C70F25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8FD8709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2" w:type="dxa"/>
          </w:tcPr>
          <w:p w14:paraId="7C57A559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</w:tcPr>
          <w:p w14:paraId="350A310C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68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2" w:type="dxa"/>
            <w:vAlign w:val="center"/>
          </w:tcPr>
          <w:p w14:paraId="0AF00674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调研内容</w:t>
            </w:r>
          </w:p>
        </w:tc>
        <w:tc>
          <w:tcPr>
            <w:tcW w:w="7463" w:type="dxa"/>
            <w:gridSpan w:val="4"/>
            <w:vAlign w:val="center"/>
          </w:tcPr>
          <w:p w14:paraId="00C62F33">
            <w:pPr>
              <w:snapToGrid w:val="0"/>
              <w:spacing w:line="33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CC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2" w:type="dxa"/>
            <w:vAlign w:val="center"/>
          </w:tcPr>
          <w:p w14:paraId="5B363F34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调研单位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11" w:type="dxa"/>
            <w:vAlign w:val="center"/>
          </w:tcPr>
          <w:p w14:paraId="14E0F613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调研时间</w:t>
            </w:r>
          </w:p>
        </w:tc>
        <w:tc>
          <w:tcPr>
            <w:tcW w:w="1350" w:type="dxa"/>
            <w:vAlign w:val="center"/>
          </w:tcPr>
          <w:p w14:paraId="2D84F8DD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32" w:type="dxa"/>
            <w:vAlign w:val="center"/>
          </w:tcPr>
          <w:p w14:paraId="7EBA1651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670" w:type="dxa"/>
            <w:vAlign w:val="center"/>
          </w:tcPr>
          <w:p w14:paraId="15FA18E2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</w:tr>
      <w:tr w14:paraId="1EB2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2" w:type="dxa"/>
            <w:vAlign w:val="center"/>
          </w:tcPr>
          <w:p w14:paraId="21974D43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4F5A7663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EB1932C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62FBED5C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14:paraId="5BADE516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93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2" w:type="dxa"/>
            <w:vAlign w:val="center"/>
          </w:tcPr>
          <w:p w14:paraId="57242852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调研内容</w:t>
            </w:r>
          </w:p>
        </w:tc>
        <w:tc>
          <w:tcPr>
            <w:tcW w:w="7463" w:type="dxa"/>
            <w:gridSpan w:val="4"/>
            <w:vAlign w:val="center"/>
          </w:tcPr>
          <w:p w14:paraId="00AF9D12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5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2" w:type="dxa"/>
            <w:vAlign w:val="center"/>
          </w:tcPr>
          <w:p w14:paraId="4B265021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调研单位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11" w:type="dxa"/>
            <w:vAlign w:val="center"/>
          </w:tcPr>
          <w:p w14:paraId="30F1D5D9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调研时间</w:t>
            </w:r>
          </w:p>
        </w:tc>
        <w:tc>
          <w:tcPr>
            <w:tcW w:w="1350" w:type="dxa"/>
            <w:vAlign w:val="center"/>
          </w:tcPr>
          <w:p w14:paraId="1B78DCA0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32" w:type="dxa"/>
            <w:vAlign w:val="center"/>
          </w:tcPr>
          <w:p w14:paraId="18051548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670" w:type="dxa"/>
            <w:vAlign w:val="center"/>
          </w:tcPr>
          <w:p w14:paraId="5340ACD9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</w:tr>
      <w:tr w14:paraId="2E53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2" w:type="dxa"/>
            <w:vAlign w:val="center"/>
          </w:tcPr>
          <w:p w14:paraId="74A1B485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06451393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63F7396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14:paraId="6A8AB532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14:paraId="0A2685DC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89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2" w:type="dxa"/>
            <w:vAlign w:val="center"/>
          </w:tcPr>
          <w:p w14:paraId="217B7EC4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调研内容</w:t>
            </w:r>
          </w:p>
        </w:tc>
        <w:tc>
          <w:tcPr>
            <w:tcW w:w="7463" w:type="dxa"/>
            <w:gridSpan w:val="4"/>
            <w:vAlign w:val="center"/>
          </w:tcPr>
          <w:p w14:paraId="0AE48A95">
            <w:pPr>
              <w:snapToGrid w:val="0"/>
              <w:spacing w:line="339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F635F8C">
      <w:pPr>
        <w:snapToGrid w:val="0"/>
        <w:spacing w:line="339" w:lineRule="auto"/>
        <w:rPr>
          <w:rFonts w:ascii="仿宋_GB2312" w:hAnsi="仿宋_GB2312" w:eastAsia="仿宋_GB2312" w:cs="仿宋_GB2312"/>
        </w:rPr>
      </w:pPr>
    </w:p>
    <w:p w14:paraId="6C3C5076">
      <w:pPr>
        <w:snapToGrid w:val="0"/>
        <w:spacing w:line="339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调研内容主要包括该单位是否符合采购需求、能否按时完成项目、具体价格、品牌情况等。</w:t>
      </w:r>
    </w:p>
    <w:p w14:paraId="480A18F2">
      <w:pPr>
        <w:snapToGrid w:val="0"/>
        <w:spacing w:line="339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货物类采购在调研内容中还需要加入每个品牌具体参数。</w:t>
      </w:r>
    </w:p>
    <w:p w14:paraId="64A99766">
      <w:pPr>
        <w:snapToGrid w:val="0"/>
        <w:jc w:val="left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四、论证情况</w:t>
      </w:r>
      <w:bookmarkStart w:id="0" w:name="_GoBack"/>
      <w:bookmarkEnd w:id="0"/>
    </w:p>
    <w:p w14:paraId="49267F62">
      <w:pPr>
        <w:snapToGrid w:val="0"/>
        <w:spacing w:line="339" w:lineRule="auto"/>
        <w:ind w:firstLine="7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单一来源采购方式和进口产品采购必须进行论证，其他项目根据需求选择是否论证。</w:t>
      </w:r>
      <w:r>
        <w:rPr>
          <w:rFonts w:ascii="仿宋_GB2312" w:hAnsi="仿宋_GB2312" w:eastAsia="仿宋_GB2312" w:cs="仿宋_GB2312"/>
          <w:sz w:val="32"/>
          <w:szCs w:val="32"/>
        </w:rPr>
        <w:t>论证工作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原则上</w:t>
      </w:r>
      <w:r>
        <w:rPr>
          <w:rFonts w:ascii="仿宋_GB2312" w:hAnsi="仿宋_GB2312" w:eastAsia="仿宋_GB2312" w:cs="仿宋_GB2312"/>
          <w:sz w:val="32"/>
          <w:szCs w:val="32"/>
        </w:rPr>
        <w:t>由采购单位自行组织，</w:t>
      </w:r>
      <w:r>
        <w:rPr>
          <w:rFonts w:hint="eastAsia" w:ascii="仿宋_GB2312" w:hAnsi="仿宋_GB2312" w:eastAsia="仿宋_GB2312" w:cs="仿宋_GB2312"/>
          <w:sz w:val="32"/>
          <w:szCs w:val="32"/>
        </w:rPr>
        <w:t>也可由我校遴选的</w:t>
      </w:r>
      <w:r>
        <w:rPr>
          <w:rFonts w:ascii="仿宋_GB2312" w:hAnsi="仿宋_GB2312" w:eastAsia="仿宋_GB2312" w:cs="仿宋_GB2312"/>
          <w:sz w:val="32"/>
          <w:szCs w:val="32"/>
        </w:rPr>
        <w:t>代理机构协助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ascii="仿宋_GB2312" w:hAnsi="仿宋_GB2312" w:eastAsia="仿宋_GB2312" w:cs="仿宋_GB2312"/>
          <w:sz w:val="32"/>
          <w:szCs w:val="32"/>
        </w:rPr>
        <w:t>论证工作。</w:t>
      </w:r>
    </w:p>
    <w:p w14:paraId="59B7B30F">
      <w:pPr>
        <w:snapToGrid w:val="0"/>
        <w:spacing w:line="339" w:lineRule="auto"/>
        <w:ind w:firstLine="7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单一来源采购方式论证。</w:t>
      </w:r>
      <w:r>
        <w:rPr>
          <w:rFonts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>因使用不可替代的专利、专有技术，导致只能从某一特定供应商处采购的，需组织</w:t>
      </w:r>
      <w:r>
        <w:rPr>
          <w:rFonts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eastAsia="仿宋_GB2312" w:cs="Calibri"/>
          <w:sz w:val="32"/>
          <w:szCs w:val="32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>名以上单数专家对“特定性”“不可替代性”“唯一性”进行论证。</w:t>
      </w:r>
    </w:p>
    <w:p w14:paraId="6ABEAFF3">
      <w:pPr>
        <w:snapToGrid w:val="0"/>
        <w:spacing w:line="339" w:lineRule="auto"/>
        <w:ind w:firstLine="7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进口产品论证。进口产品论证由国资处按照上级要求进行。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YmE1ZjY2YTg4MjI0NjllYWIzOTMwYjczZjg5NzQifQ=="/>
  </w:docVars>
  <w:rsids>
    <w:rsidRoot w:val="620E12E2"/>
    <w:rsid w:val="00062519"/>
    <w:rsid w:val="0023761C"/>
    <w:rsid w:val="002907AA"/>
    <w:rsid w:val="002D158C"/>
    <w:rsid w:val="00390981"/>
    <w:rsid w:val="00392CE6"/>
    <w:rsid w:val="003C2456"/>
    <w:rsid w:val="003D4D26"/>
    <w:rsid w:val="0044281B"/>
    <w:rsid w:val="004D6C87"/>
    <w:rsid w:val="00564F36"/>
    <w:rsid w:val="00566BF8"/>
    <w:rsid w:val="0058636A"/>
    <w:rsid w:val="005B3CE1"/>
    <w:rsid w:val="005C5EFA"/>
    <w:rsid w:val="0064672C"/>
    <w:rsid w:val="006E5FF4"/>
    <w:rsid w:val="00704960"/>
    <w:rsid w:val="0087418B"/>
    <w:rsid w:val="009D50C1"/>
    <w:rsid w:val="00B53765"/>
    <w:rsid w:val="00BF5F51"/>
    <w:rsid w:val="00C85E99"/>
    <w:rsid w:val="00CA47D8"/>
    <w:rsid w:val="00E22ACE"/>
    <w:rsid w:val="00E8009F"/>
    <w:rsid w:val="00E95743"/>
    <w:rsid w:val="00EA5CD1"/>
    <w:rsid w:val="00EF41CC"/>
    <w:rsid w:val="00FF516C"/>
    <w:rsid w:val="076641F3"/>
    <w:rsid w:val="620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648</Words>
  <Characters>660</Characters>
  <Lines>5</Lines>
  <Paragraphs>1</Paragraphs>
  <TotalTime>155</TotalTime>
  <ScaleCrop>false</ScaleCrop>
  <LinksUpToDate>false</LinksUpToDate>
  <CharactersWithSpaces>665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2021-03-31T02:50:00Z</dcterms:created>
  <dc:creator>Mr.ning</dc:creator>
  <cp:lastModifiedBy>辉辉</cp:lastModifiedBy>
  <cp:lastPrinted>2024-09-18T01:16:00Z</cp:lastPrinted>
  <dcterms:modified xsi:type="dcterms:W3CDTF">2024-09-18T03:37:08Z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B446A81AD82241FCA185FEF6BA2BC0A6</vt:lpwstr>
  </property>
</Properties>
</file>